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CA984" w14:textId="679FAF11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43509EA9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 w:rsidR="00852293" w:rsidRPr="43509EA9">
        <w:rPr>
          <w:rFonts w:ascii="Arial" w:eastAsia="Times New Roman" w:hAnsi="Arial"/>
          <w:b/>
          <w:bCs/>
          <w:sz w:val="24"/>
          <w:szCs w:val="24"/>
        </w:rPr>
        <w:t>3</w:t>
      </w:r>
      <w:r w:rsidR="00594C60">
        <w:rPr>
          <w:rFonts w:ascii="Arial" w:eastAsia="Times New Roman" w:hAnsi="Arial"/>
          <w:b/>
          <w:bCs/>
          <w:sz w:val="24"/>
          <w:szCs w:val="24"/>
        </w:rPr>
        <w:t>2</w:t>
      </w:r>
      <w:r w:rsidRPr="43509EA9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43509EA9">
        <w:rPr>
          <w:rFonts w:ascii="Arial" w:eastAsia="Times New Roman" w:hAnsi="Arial"/>
          <w:b/>
          <w:bCs/>
          <w:sz w:val="24"/>
          <w:szCs w:val="24"/>
        </w:rPr>
        <w:t>R2-2</w:t>
      </w:r>
      <w:r w:rsidR="005C7500" w:rsidRPr="43509EA9">
        <w:rPr>
          <w:rFonts w:ascii="Arial" w:eastAsia="Times New Roman" w:hAnsi="Arial"/>
          <w:b/>
          <w:bCs/>
          <w:sz w:val="24"/>
          <w:szCs w:val="24"/>
        </w:rPr>
        <w:t>50</w:t>
      </w:r>
      <w:r w:rsidR="00D06E3E">
        <w:rPr>
          <w:rFonts w:ascii="Arial" w:eastAsia="Times New Roman" w:hAnsi="Arial"/>
          <w:b/>
          <w:bCs/>
          <w:sz w:val="24"/>
          <w:szCs w:val="24"/>
        </w:rPr>
        <w:t>8803</w:t>
      </w:r>
    </w:p>
    <w:p w14:paraId="3CF0036C" w14:textId="5BBE9446" w:rsidR="00453B12" w:rsidRDefault="00594C60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594C60">
        <w:rPr>
          <w:rFonts w:ascii="Arial" w:eastAsia="Times New Roman" w:hAnsi="Arial"/>
          <w:b/>
          <w:bCs/>
          <w:sz w:val="24"/>
          <w:szCs w:val="24"/>
        </w:rPr>
        <w:t>Dallas, USA, November 17th-21st, 2025</w:t>
      </w:r>
      <w:r w:rsidR="00222121" w:rsidRPr="00222121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</w:t>
      </w:r>
      <w:r w:rsidR="00E25DAD" w:rsidRPr="00E25DAD">
        <w:rPr>
          <w:rFonts w:ascii="Arial" w:eastAsia="Times New Roman" w:hAnsi="Arial"/>
          <w:b/>
          <w:bCs/>
          <w:sz w:val="24"/>
          <w:szCs w:val="24"/>
        </w:rPr>
        <w:t xml:space="preserve">               </w:t>
      </w:r>
      <w:r w:rsidR="005A6301" w:rsidRPr="005A6301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 w:rsidRPr="00C11589">
        <w:rPr>
          <w:rFonts w:ascii="Arial" w:eastAsia="Times New Roman" w:hAnsi="Arial"/>
          <w:b/>
          <w:bCs/>
          <w:sz w:val="24"/>
          <w:szCs w:val="24"/>
        </w:rPr>
        <w:t xml:space="preserve">                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5950AA92" w:rsidR="00453B12" w:rsidRPr="006D3016" w:rsidRDefault="00453B12" w:rsidP="51D44DD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1D44DD7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F709D" w:rsidRPr="51D44DD7">
        <w:rPr>
          <w:rFonts w:ascii="Arial" w:eastAsia="MS Mincho" w:hAnsi="Arial" w:cs="Arial"/>
          <w:b/>
          <w:bCs/>
          <w:sz w:val="24"/>
          <w:szCs w:val="24"/>
        </w:rPr>
        <w:t>8.8.</w:t>
      </w:r>
      <w:r w:rsidR="764D28A8" w:rsidRPr="51D44DD7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0DAC0F97" w:rsidR="00453B12" w:rsidRPr="006D3016" w:rsidRDefault="00453B12" w:rsidP="6B52B43B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6B52B43B">
        <w:rPr>
          <w:rFonts w:ascii="Arial" w:eastAsia="Times New Roman" w:hAnsi="Arial" w:cs="Arial"/>
          <w:b/>
          <w:bCs/>
          <w:sz w:val="24"/>
          <w:szCs w:val="24"/>
        </w:rPr>
        <w:t>Title:</w:t>
      </w:r>
      <w:r>
        <w:tab/>
      </w:r>
      <w:r w:rsidR="00F100B8" w:rsidRPr="00B650A4">
        <w:rPr>
          <w:rFonts w:ascii="Arial" w:eastAsia="Times New Roman" w:hAnsi="Arial" w:cs="Arial"/>
          <w:b/>
          <w:bCs/>
          <w:sz w:val="24"/>
          <w:szCs w:val="24"/>
        </w:rPr>
        <w:t>M</w:t>
      </w:r>
      <w:r w:rsidR="00E60DEF" w:rsidRPr="6B52B43B">
        <w:rPr>
          <w:rFonts w:ascii="Arial" w:eastAsia="Times New Roman" w:hAnsi="Arial" w:cs="Arial"/>
          <w:b/>
          <w:bCs/>
          <w:sz w:val="24"/>
          <w:szCs w:val="24"/>
        </w:rPr>
        <w:t>ultiple</w:t>
      </w:r>
      <w:r w:rsidR="00B650A4">
        <w:rPr>
          <w:rFonts w:ascii="Arial" w:eastAsia="Times New Roman" w:hAnsi="Arial" w:cs="Arial"/>
          <w:b/>
          <w:bCs/>
          <w:sz w:val="24"/>
          <w:szCs w:val="24"/>
        </w:rPr>
        <w:t xml:space="preserve"> Reference locations reporting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0EF6F15A" w14:textId="3A6C8411" w:rsidR="00330719" w:rsidRDefault="00330719" w:rsidP="00BC4C81">
      <w:pPr>
        <w:pStyle w:val="B1"/>
        <w:ind w:left="0" w:firstLine="0"/>
      </w:pPr>
      <w:r>
        <w:t>In RAN2#1</w:t>
      </w:r>
      <w:r w:rsidR="00F530AE">
        <w:t>3</w:t>
      </w:r>
      <w:r w:rsidR="006D4653">
        <w:t>2</w:t>
      </w:r>
      <w:r w:rsidR="00894340">
        <w:t xml:space="preserve"> meeting, following agreements were made</w:t>
      </w:r>
      <w:r w:rsidR="006D4653">
        <w:t xml:space="preserve"> regarding SMTC enhancements</w:t>
      </w:r>
      <w:r w:rsidR="00894340">
        <w:t>.</w:t>
      </w:r>
    </w:p>
    <w:p w14:paraId="6D61E596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[S024]: </w:t>
      </w:r>
      <w:r w:rsidRPr="00BA41C4">
        <w:t xml:space="preserve">Reporting close reference locations in </w:t>
      </w:r>
      <w:proofErr w:type="spellStart"/>
      <w:r w:rsidRPr="00BA41C4">
        <w:t>RRCReconfigurationComplete</w:t>
      </w:r>
      <w:proofErr w:type="spellEnd"/>
      <w:r w:rsidRPr="00BA41C4">
        <w:t xml:space="preserve"> message is not mandatory to UE. UE only includes the report in </w:t>
      </w:r>
      <w:proofErr w:type="spellStart"/>
      <w:r w:rsidRPr="00BA41C4">
        <w:t>RRCReconfigurationComplete</w:t>
      </w:r>
      <w:proofErr w:type="spellEnd"/>
      <w:r w:rsidRPr="00BA41C4">
        <w:t xml:space="preserve"> when it is available</w:t>
      </w:r>
    </w:p>
    <w:p w14:paraId="5FB1A925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[H252]: We add the “N closest…” in the procedural text</w:t>
      </w:r>
    </w:p>
    <w:p w14:paraId="3DB2E1CF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 xml:space="preserve">[H250]: </w:t>
      </w:r>
      <w:r w:rsidRPr="00F71195">
        <w:t>Use “closest reference location information” to replace “location information” in the UAI reporting procedures, and clarify that this th</w:t>
      </w:r>
      <w:r>
        <w:t>is information is for “assisted</w:t>
      </w:r>
      <w:r w:rsidRPr="00F71195">
        <w:t xml:space="preserve"> SMTC and</w:t>
      </w:r>
      <w:r>
        <w:t xml:space="preserve"> measurement gap configuration” (can come back to this after the discussion on inter-frequency support) </w:t>
      </w:r>
    </w:p>
    <w:p w14:paraId="128D9539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[V208/X251] </w:t>
      </w:r>
      <w:r w:rsidRPr="00B223AC">
        <w:t>Confirm that bitmap is used to indicate the N closest reference location.</w:t>
      </w:r>
    </w:p>
    <w:p w14:paraId="5CA26912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 xml:space="preserve">[Q200]: Location-based SMTC enhancement is not supported in moving cell scenario (to be captured in Stage2). We specify that smtc5 with multiple offsets is not broadcast in </w:t>
      </w:r>
      <w:proofErr w:type="gramStart"/>
      <w:r>
        <w:t>a</w:t>
      </w:r>
      <w:proofErr w:type="gramEnd"/>
      <w:r>
        <w:t xml:space="preserve"> Earth-moving cell scenario (to be captured in the smtc5 field description in system information)</w:t>
      </w:r>
    </w:p>
    <w:p w14:paraId="5DA5CEAC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 xml:space="preserve">[C006]: </w:t>
      </w:r>
      <w:r w:rsidRPr="00C65F39">
        <w:t>We change the limitation as “The total number of configurable SMTCs offsets across smtc4list and smtc5list is 6.”</w:t>
      </w:r>
    </w:p>
    <w:p w14:paraId="3CF69558" w14:textId="77777777" w:rsidR="006D4653" w:rsidRDefault="006D4653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 xml:space="preserve">[C009]: </w:t>
      </w:r>
      <w:r w:rsidRPr="00C65F39">
        <w:t>RAN2 understands that if the NW wants to reuse the periodicity in smtc1, the NW needs to configure smtc4 (we capture something accordingly in the field description)</w:t>
      </w:r>
    </w:p>
    <w:p w14:paraId="639D0358" w14:textId="73A68D03" w:rsidR="00621534" w:rsidRDefault="00621534" w:rsidP="00621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8. </w:t>
      </w:r>
      <w:r>
        <w:tab/>
        <w:t xml:space="preserve">[V204/H250] We extend the Rel-19 SMTC enhancements to inter-frequency, using as a baseline the Rel-19 agreed solutions for intra-frequency (for both location-based SMTC selection in RRC_IDLE/INACTIVE state and UE-assisted SMTC configuration in RRC_CONNECTED state). If modifications for inter-frequency are needed, Scenarios 1, 2, 3 (adjacent and overlaid inter-frequency </w:t>
      </w:r>
      <w:proofErr w:type="spellStart"/>
      <w:r>
        <w:t>neighbor</w:t>
      </w:r>
      <w:proofErr w:type="spellEnd"/>
      <w:r>
        <w:t xml:space="preserve"> cells of similar size) are prioritized. We introduce a new </w:t>
      </w:r>
      <w:r w:rsidRPr="00B653CE">
        <w:t xml:space="preserve">(per-UE) capability with signalling </w:t>
      </w:r>
      <w:r>
        <w:t xml:space="preserve">for the </w:t>
      </w:r>
      <w:r w:rsidRPr="00B653CE">
        <w:t xml:space="preserve">support </w:t>
      </w:r>
      <w:r>
        <w:t xml:space="preserve">in RRC connected of </w:t>
      </w:r>
      <w:r w:rsidRPr="00B653CE">
        <w:t>2 periodicities in the inter-frequency case</w:t>
      </w:r>
    </w:p>
    <w:p w14:paraId="199627A1" w14:textId="62EAE203" w:rsidR="00621534" w:rsidRDefault="00621534" w:rsidP="0062153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9.</w:t>
      </w:r>
      <w:r>
        <w:tab/>
      </w:r>
      <w:r>
        <w:rPr>
          <w:lang w:val="en-US" w:eastAsia="ko-KR"/>
        </w:rPr>
        <w:t xml:space="preserve">[X250/V205] </w:t>
      </w:r>
      <w:r>
        <w:t>The introduction of a new distance threshold (that is associated with the Rel-19 reference locations) is not pursued</w:t>
      </w:r>
    </w:p>
    <w:p w14:paraId="2BF15029" w14:textId="77777777" w:rsidR="00621534" w:rsidRDefault="00621534" w:rsidP="006D46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A7FF8D" w14:textId="77777777" w:rsidR="00894340" w:rsidRDefault="00894340" w:rsidP="00BC4C81">
      <w:pPr>
        <w:pStyle w:val="B1"/>
        <w:ind w:left="0" w:firstLine="0"/>
      </w:pPr>
    </w:p>
    <w:p w14:paraId="52317F18" w14:textId="72F3CF19" w:rsidR="007064FB" w:rsidRDefault="00203086" w:rsidP="00BC4C81">
      <w:pPr>
        <w:pStyle w:val="B1"/>
        <w:ind w:left="0" w:firstLine="0"/>
      </w:pPr>
      <w:r>
        <w:t>In</w:t>
      </w:r>
      <w:r w:rsidR="00661AB9" w:rsidRPr="3FCBD0A6">
        <w:t xml:space="preserve"> this document, we</w:t>
      </w:r>
      <w:r w:rsidR="00EA3E78">
        <w:t xml:space="preserve"> discuss</w:t>
      </w:r>
      <w:r w:rsidR="00661AB9" w:rsidRPr="3FCBD0A6">
        <w:t xml:space="preserve"> </w:t>
      </w:r>
      <w:r w:rsidR="00CA2720">
        <w:t>remaining issues</w:t>
      </w:r>
      <w:r w:rsidR="00BD1CDB" w:rsidRPr="3FCBD0A6">
        <w:t>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775DF61F" w14:textId="75CB14C7" w:rsidR="00175340" w:rsidRDefault="000161D3" w:rsidP="00295DA2">
      <w:r>
        <w:t>In the last meeting it was agreed to extend the</w:t>
      </w:r>
      <w:r w:rsidR="00722C4F">
        <w:t xml:space="preserve"> solution what we have for the intra-frequency measurements case will be extended to inter-frequency measurements scenario. </w:t>
      </w:r>
      <w:r w:rsidR="00772650">
        <w:t>Unfortunately,</w:t>
      </w:r>
      <w:r w:rsidR="00722C4F">
        <w:t xml:space="preserve"> this</w:t>
      </w:r>
      <w:r w:rsidR="00BD684B">
        <w:t xml:space="preserve"> understanding was not made clear enough in the agreement.</w:t>
      </w:r>
      <w:r w:rsidR="00DE1D48">
        <w:t xml:space="preserve"> It is misunder</w:t>
      </w:r>
      <w:r w:rsidR="001D6A42">
        <w:t>stood that the UE can report a separate list of 4 closes reference locations for each frequency re</w:t>
      </w:r>
      <w:r w:rsidR="005406E0">
        <w:t>quested by the network.</w:t>
      </w:r>
    </w:p>
    <w:p w14:paraId="19C7F125" w14:textId="55D86716" w:rsidR="00B650A4" w:rsidRDefault="00772650" w:rsidP="00295DA2">
      <w:r>
        <w:t>In our view,</w:t>
      </w:r>
      <w:r w:rsidR="00067CFF">
        <w:t xml:space="preserve"> </w:t>
      </w:r>
      <w:r w:rsidR="003D38D6">
        <w:t>transmitting</w:t>
      </w:r>
      <w:r w:rsidR="00895FBE">
        <w:t xml:space="preserve"> report</w:t>
      </w:r>
      <w:r w:rsidR="00306B22">
        <w:t xml:space="preserve"> of</w:t>
      </w:r>
      <w:r w:rsidR="00067CFF">
        <w:t xml:space="preserve"> closest 4 reference locations </w:t>
      </w:r>
      <w:proofErr w:type="gramStart"/>
      <w:r w:rsidR="00067CFF">
        <w:t>is</w:t>
      </w:r>
      <w:proofErr w:type="gramEnd"/>
      <w:r w:rsidR="00067CFF">
        <w:t xml:space="preserve"> to</w:t>
      </w:r>
      <w:r w:rsidR="002E2720">
        <w:t xml:space="preserve"> </w:t>
      </w:r>
      <w:r w:rsidR="00895FBE">
        <w:t>inform the network about</w:t>
      </w:r>
      <w:r w:rsidR="002E2720">
        <w:t xml:space="preserve"> the Area where the UE is located</w:t>
      </w:r>
      <w:r w:rsidR="00157F72">
        <w:t xml:space="preserve"> or has </w:t>
      </w:r>
      <w:r w:rsidR="002E1419">
        <w:t>just entered</w:t>
      </w:r>
      <w:r w:rsidR="002E2720">
        <w:t>.</w:t>
      </w:r>
      <w:r w:rsidR="002E1419">
        <w:t xml:space="preserve"> The area or region or shape of area is determined</w:t>
      </w:r>
      <w:r w:rsidR="00A8782E">
        <w:t xml:space="preserve"> by the set of 4 closest reference locations.</w:t>
      </w:r>
      <w:r w:rsidR="002E2720">
        <w:t xml:space="preserve"> Based on the proximity, then network can configure the UE with proper measurement configurations</w:t>
      </w:r>
      <w:r w:rsidR="007A3784">
        <w:t>, this includes</w:t>
      </w:r>
      <w:r w:rsidR="00E37A56">
        <w:t xml:space="preserve"> both intra-frequency and inter-frequency measurement configurations</w:t>
      </w:r>
      <w:r w:rsidR="002E2720">
        <w:t>.</w:t>
      </w:r>
      <w:r w:rsidR="00895FBE">
        <w:t xml:space="preserve"> This is supposed to be in</w:t>
      </w:r>
      <w:r w:rsidR="002D1FD4">
        <w:t xml:space="preserve"> larger granularity of the geographical area</w:t>
      </w:r>
      <w:r w:rsidR="00414F8A">
        <w:t xml:space="preserve"> without the issue of user’s privacy concern. </w:t>
      </w:r>
    </w:p>
    <w:p w14:paraId="35FEC662" w14:textId="34E49967" w:rsidR="00E03C98" w:rsidRDefault="246405AC" w:rsidP="346A916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E424DC3" wp14:editId="5C48B5D3">
            <wp:extent cx="2400300" cy="1540776"/>
            <wp:effectExtent l="0" t="0" r="0" b="0"/>
            <wp:docPr id="79637087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37087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40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EA65A4" w14:textId="359B0EB4" w:rsidR="00B650A4" w:rsidRPr="00E03C98" w:rsidRDefault="00E03C98" w:rsidP="00E03C98">
      <w:pPr>
        <w:pStyle w:val="Caption"/>
        <w:jc w:val="center"/>
        <w:rPr>
          <w:b w:val="0"/>
          <w:bCs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5A4C03">
        <w:t xml:space="preserve"> Risk of UE location exposure with too many closest </w:t>
      </w:r>
      <w:proofErr w:type="gramStart"/>
      <w:r w:rsidR="005A4C03">
        <w:t>reference</w:t>
      </w:r>
      <w:proofErr w:type="gramEnd"/>
      <w:r w:rsidR="005A4C03">
        <w:t xml:space="preserve"> location</w:t>
      </w:r>
      <w:r w:rsidR="00180FD9">
        <w:t>s</w:t>
      </w:r>
      <w:r w:rsidR="005A4C03">
        <w:t xml:space="preserve"> report</w:t>
      </w:r>
    </w:p>
    <w:p w14:paraId="3729B0E3" w14:textId="267ADFDA" w:rsidR="00D26205" w:rsidRDefault="00414F8A" w:rsidP="00295DA2">
      <w:r>
        <w:t xml:space="preserve">If the network needs more granular </w:t>
      </w:r>
      <w:r w:rsidR="009B4B9B">
        <w:t>location information from UE, it should request it after obtaining user consent.</w:t>
      </w:r>
      <w:r w:rsidR="00DA120F">
        <w:t xml:space="preserve"> But if the network already has user consent, it can request</w:t>
      </w:r>
      <w:r w:rsidR="00271E01">
        <w:t xml:space="preserve"> UE’s coarse location information or</w:t>
      </w:r>
      <w:r w:rsidR="00027A88">
        <w:t xml:space="preserve"> UE’s GNSS location information.</w:t>
      </w:r>
      <w:r w:rsidR="00D26205">
        <w:t xml:space="preserve"> Therefore, instead of reporting multiple sets of 4 closest reference locations, UE should report</w:t>
      </w:r>
      <w:r w:rsidR="00F14B55">
        <w:t xml:space="preserve"> coarse UE location information as </w:t>
      </w:r>
      <w:r w:rsidR="00F96446">
        <w:t>for both network needs to obtain user consent.</w:t>
      </w:r>
    </w:p>
    <w:p w14:paraId="42AE20A0" w14:textId="306BC315" w:rsidR="00772650" w:rsidRDefault="0096532F" w:rsidP="0098490D">
      <w:pPr>
        <w:pStyle w:val="Proposal"/>
      </w:pPr>
      <w:bookmarkStart w:id="0" w:name="_Toc213079502"/>
      <w:bookmarkStart w:id="1" w:name="_Toc213090414"/>
      <w:bookmarkStart w:id="2" w:name="_Toc213090985"/>
      <w:bookmarkStart w:id="3" w:name="_Toc213337737"/>
      <w:bookmarkStart w:id="4" w:name="_Toc213353206"/>
      <w:r>
        <w:t>If network has no user consent, it requests only one set of 4 closest reference locations</w:t>
      </w:r>
      <w:r w:rsidR="00C6482C">
        <w:t xml:space="preserve"> from UE regardless of inter or intra-frequency measurement scenarios.</w:t>
      </w:r>
      <w:bookmarkEnd w:id="0"/>
      <w:bookmarkEnd w:id="1"/>
      <w:bookmarkEnd w:id="2"/>
      <w:bookmarkEnd w:id="3"/>
      <w:bookmarkEnd w:id="4"/>
    </w:p>
    <w:p w14:paraId="5D78CC80" w14:textId="4DF68853" w:rsidR="00C6482C" w:rsidRDefault="00C6482C" w:rsidP="0098490D">
      <w:pPr>
        <w:pStyle w:val="Proposal"/>
      </w:pPr>
      <w:bookmarkStart w:id="5" w:name="_Toc213079503"/>
      <w:bookmarkStart w:id="6" w:name="_Toc213090415"/>
      <w:bookmarkStart w:id="7" w:name="_Toc213090986"/>
      <w:bookmarkStart w:id="8" w:name="_Toc213337738"/>
      <w:bookmarkStart w:id="9" w:name="_Toc213353207"/>
      <w:r>
        <w:t>If network has user consent</w:t>
      </w:r>
      <w:r w:rsidR="00AD200E">
        <w:t xml:space="preserve"> or does not require user consent based on location regulation</w:t>
      </w:r>
      <w:r>
        <w:t>, the UE reports coarse location information instead of</w:t>
      </w:r>
      <w:r w:rsidR="00804A8F">
        <w:t xml:space="preserve"> multiple sets of 4 closet reference locations</w:t>
      </w:r>
      <w:r w:rsidR="0098490D">
        <w:t xml:space="preserve"> (or instead of 4 closet reference locations per frequency layer).</w:t>
      </w:r>
      <w:r w:rsidR="007A4692">
        <w:t xml:space="preserve"> In this case, network can simply include</w:t>
      </w:r>
      <w:r w:rsidR="00534837">
        <w:t xml:space="preserve"> coarse UE location request indication.</w:t>
      </w:r>
      <w:bookmarkEnd w:id="5"/>
      <w:bookmarkEnd w:id="6"/>
      <w:bookmarkEnd w:id="7"/>
      <w:bookmarkEnd w:id="8"/>
      <w:bookmarkEnd w:id="9"/>
    </w:p>
    <w:p w14:paraId="67C82771" w14:textId="0808DD1D" w:rsidR="004C4020" w:rsidRPr="008370EA" w:rsidRDefault="004C4020" w:rsidP="36A7FE78">
      <w:r w:rsidRPr="008370EA">
        <w:t>In our view,</w:t>
      </w:r>
      <w:r w:rsidR="00374B85" w:rsidRPr="008370EA">
        <w:t xml:space="preserve"> the original intention of limiting to 4 SMTCs is to limit the number of satellites a UE can measure simultaneously. However, </w:t>
      </w:r>
      <w:r w:rsidR="008370EA">
        <w:t xml:space="preserve">the SIB19 was extended without </w:t>
      </w:r>
      <w:proofErr w:type="gramStart"/>
      <w:r w:rsidR="008370EA">
        <w:t>taking into account</w:t>
      </w:r>
      <w:proofErr w:type="gramEnd"/>
      <w:r w:rsidR="008370EA">
        <w:t xml:space="preserve"> </w:t>
      </w:r>
      <w:r w:rsidR="003B3559">
        <w:t xml:space="preserve">this. Now with the beam hopping enhancements, it is </w:t>
      </w:r>
      <w:r w:rsidR="0055182E">
        <w:t>not clear</w:t>
      </w:r>
      <w:r w:rsidR="002A6DAF">
        <w:t xml:space="preserve"> whether 4 SMTCs is for the given single satellite</w:t>
      </w:r>
      <w:r w:rsidR="007446EF">
        <w:t xml:space="preserve"> beams or more than 4 satellites’ beams.</w:t>
      </w:r>
      <w:r w:rsidR="00F329A6">
        <w:t xml:space="preserve"> We think it should be clarified that </w:t>
      </w:r>
      <w:r w:rsidR="001E7D81">
        <w:t>t</w:t>
      </w:r>
      <w:r w:rsidR="001E7D81" w:rsidRPr="001E7D81">
        <w:t>otal number of satellites across intra and inter-frequency measurements at a given time instance does not exceed 4.</w:t>
      </w:r>
    </w:p>
    <w:p w14:paraId="3F95EA78" w14:textId="3BDFE20C" w:rsidR="004C4020" w:rsidRDefault="00393635" w:rsidP="001E7D81">
      <w:pPr>
        <w:pStyle w:val="Proposal"/>
      </w:pPr>
      <w:bookmarkStart w:id="10" w:name="_Toc210118439"/>
      <w:bookmarkStart w:id="11" w:name="_Toc210119832"/>
      <w:bookmarkStart w:id="12" w:name="_Toc210294240"/>
      <w:bookmarkStart w:id="13" w:name="_Toc210318184"/>
      <w:bookmarkStart w:id="14" w:name="_Toc213079504"/>
      <w:bookmarkStart w:id="15" w:name="_Toc213090416"/>
      <w:bookmarkStart w:id="16" w:name="_Toc213090987"/>
      <w:bookmarkStart w:id="17" w:name="_Toc213337739"/>
      <w:bookmarkStart w:id="18" w:name="_Toc213353208"/>
      <w:r>
        <w:t>Clarify that t</w:t>
      </w:r>
      <w:r w:rsidR="001E7D81" w:rsidRPr="001E7D81">
        <w:t>otal number of satellites across intra and inter-frequency measurements at a given time instance does not exceed 4.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4150FC9" w14:textId="5DB43CAB" w:rsidR="005D5E61" w:rsidRPr="003D26F9" w:rsidRDefault="005D5E61" w:rsidP="00CD7F94">
      <w:pPr>
        <w:pStyle w:val="Proposal"/>
        <w:numPr>
          <w:ilvl w:val="0"/>
          <w:numId w:val="0"/>
        </w:numPr>
      </w:pPr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5B4C8863" w14:textId="77777777" w:rsidR="000119ED" w:rsidRDefault="00A81919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fldChar w:fldCharType="begin"/>
      </w:r>
      <w:r>
        <w:instrText xml:space="preserve"> TOC \n \t "Proposal,1,Observation,1" </w:instrText>
      </w:r>
      <w:r>
        <w:fldChar w:fldCharType="separate"/>
      </w:r>
      <w:r w:rsidR="000119ED">
        <w:t>Proposal 1</w:t>
      </w:r>
      <w:r w:rsidR="000119ED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0119ED">
        <w:t>If network has no user consent, it requests only one set of 4 closest reference locations from UE regardless of inter or intra-frequency measurement scenarios.</w:t>
      </w:r>
    </w:p>
    <w:p w14:paraId="221917BB" w14:textId="77777777" w:rsidR="000119ED" w:rsidRDefault="000119ED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If network has user consent or does not require user consent based on location regulation, the UE reports coarse location information instead of multiple sets of 4 closet reference locations (or instead of 4 closet reference locations per frequency layer). In this case, network can simply include coarse UE location request indication.</w:t>
      </w:r>
    </w:p>
    <w:p w14:paraId="37B02BA3" w14:textId="77777777" w:rsidR="000119ED" w:rsidRDefault="000119ED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Clarify that total number of satellites across intra and inter-frequency measurements at a given time instance does not exceed 4.</w:t>
      </w:r>
    </w:p>
    <w:p w14:paraId="572A2F30" w14:textId="7C86E9B9" w:rsidR="00534837" w:rsidRDefault="00A81919" w:rsidP="00534837">
      <w:pPr>
        <w:pStyle w:val="Heading1"/>
        <w:pBdr>
          <w:top w:val="single" w:sz="12" w:space="2" w:color="auto"/>
        </w:pBdr>
        <w:ind w:left="720" w:firstLine="0"/>
      </w:pPr>
      <w:r>
        <w:rPr>
          <w:noProof/>
          <w:sz w:val="22"/>
        </w:rPr>
        <w:fldChar w:fldCharType="end"/>
      </w:r>
    </w:p>
    <w:p w14:paraId="7E67FFC4" w14:textId="3641252A" w:rsidR="00D97D45" w:rsidRDefault="00D97D45" w:rsidP="00D97D45"/>
    <w:sectPr w:rsidR="00D97D45" w:rsidSect="00195324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43445" w14:textId="77777777" w:rsidR="0067614D" w:rsidRDefault="0067614D">
      <w:pPr>
        <w:spacing w:after="0"/>
      </w:pPr>
      <w:r>
        <w:separator/>
      </w:r>
    </w:p>
  </w:endnote>
  <w:endnote w:type="continuationSeparator" w:id="0">
    <w:p w14:paraId="6FB9DADF" w14:textId="77777777" w:rsidR="0067614D" w:rsidRDefault="0067614D">
      <w:pPr>
        <w:spacing w:after="0"/>
      </w:pPr>
      <w:r>
        <w:continuationSeparator/>
      </w:r>
    </w:p>
  </w:endnote>
  <w:endnote w:type="continuationNotice" w:id="1">
    <w:p w14:paraId="73339E6A" w14:textId="77777777" w:rsidR="0067614D" w:rsidRDefault="00676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E30FA" w14:textId="77777777" w:rsidR="0067614D" w:rsidRDefault="0067614D">
      <w:pPr>
        <w:spacing w:after="0"/>
      </w:pPr>
      <w:r>
        <w:separator/>
      </w:r>
    </w:p>
  </w:footnote>
  <w:footnote w:type="continuationSeparator" w:id="0">
    <w:p w14:paraId="0553952E" w14:textId="77777777" w:rsidR="0067614D" w:rsidRDefault="0067614D">
      <w:pPr>
        <w:spacing w:after="0"/>
      </w:pPr>
      <w:r>
        <w:continuationSeparator/>
      </w:r>
    </w:p>
  </w:footnote>
  <w:footnote w:type="continuationNotice" w:id="1">
    <w:p w14:paraId="68187B78" w14:textId="77777777" w:rsidR="0067614D" w:rsidRDefault="006761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95630"/>
    <w:multiLevelType w:val="multilevel"/>
    <w:tmpl w:val="139956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747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0A556B7"/>
    <w:multiLevelType w:val="multilevel"/>
    <w:tmpl w:val="9DD44D12"/>
    <w:lvl w:ilvl="0">
      <w:start w:val="1"/>
      <w:numFmt w:val="decimal"/>
      <w:pStyle w:val="Proposal"/>
      <w:lvlText w:val="Proposal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540" w:hanging="360"/>
      </w:pPr>
      <w:rPr>
        <w:rFonts w:ascii="Times New Roman" w:eastAsia="SimSun" w:hAnsi="Times New Roman" w:cs="Times New Roman" w:hint="default"/>
      </w:rPr>
    </w:lvl>
  </w:abstractNum>
  <w:abstractNum w:abstractNumId="19" w15:restartNumberingAfterBreak="0">
    <w:nsid w:val="68F37D80"/>
    <w:multiLevelType w:val="hybridMultilevel"/>
    <w:tmpl w:val="CEA05480"/>
    <w:lvl w:ilvl="0" w:tplc="09B6F92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14225905">
    <w:abstractNumId w:val="4"/>
  </w:num>
  <w:num w:numId="2" w16cid:durableId="165562215">
    <w:abstractNumId w:val="25"/>
  </w:num>
  <w:num w:numId="3" w16cid:durableId="848328707">
    <w:abstractNumId w:val="3"/>
  </w:num>
  <w:num w:numId="4" w16cid:durableId="1457137946">
    <w:abstractNumId w:val="15"/>
  </w:num>
  <w:num w:numId="5" w16cid:durableId="1097747988">
    <w:abstractNumId w:val="25"/>
  </w:num>
  <w:num w:numId="6" w16cid:durableId="675621482">
    <w:abstractNumId w:val="11"/>
  </w:num>
  <w:num w:numId="7" w16cid:durableId="1304964842">
    <w:abstractNumId w:val="17"/>
  </w:num>
  <w:num w:numId="8" w16cid:durableId="125047382">
    <w:abstractNumId w:val="12"/>
  </w:num>
  <w:num w:numId="9" w16cid:durableId="269971381">
    <w:abstractNumId w:val="22"/>
  </w:num>
  <w:num w:numId="10" w16cid:durableId="1166480600">
    <w:abstractNumId w:val="7"/>
  </w:num>
  <w:num w:numId="11" w16cid:durableId="1899051820">
    <w:abstractNumId w:val="14"/>
  </w:num>
  <w:num w:numId="12" w16cid:durableId="1750300129">
    <w:abstractNumId w:val="16"/>
  </w:num>
  <w:num w:numId="13" w16cid:durableId="1246263475">
    <w:abstractNumId w:val="15"/>
  </w:num>
  <w:num w:numId="14" w16cid:durableId="1670326438">
    <w:abstractNumId w:val="15"/>
  </w:num>
  <w:num w:numId="15" w16cid:durableId="1185368059">
    <w:abstractNumId w:val="1"/>
  </w:num>
  <w:num w:numId="16" w16cid:durableId="680856319">
    <w:abstractNumId w:val="6"/>
  </w:num>
  <w:num w:numId="17" w16cid:durableId="1320383609">
    <w:abstractNumId w:val="5"/>
  </w:num>
  <w:num w:numId="18" w16cid:durableId="1506020440">
    <w:abstractNumId w:val="15"/>
  </w:num>
  <w:num w:numId="19" w16cid:durableId="1131437444">
    <w:abstractNumId w:val="21"/>
  </w:num>
  <w:num w:numId="20" w16cid:durableId="1554272510">
    <w:abstractNumId w:val="15"/>
  </w:num>
  <w:num w:numId="21" w16cid:durableId="2070877550">
    <w:abstractNumId w:val="23"/>
  </w:num>
  <w:num w:numId="22" w16cid:durableId="1726248054">
    <w:abstractNumId w:val="15"/>
  </w:num>
  <w:num w:numId="23" w16cid:durableId="611282159">
    <w:abstractNumId w:val="24"/>
  </w:num>
  <w:num w:numId="24" w16cid:durableId="1473984226">
    <w:abstractNumId w:val="8"/>
  </w:num>
  <w:num w:numId="25" w16cid:durableId="52776904">
    <w:abstractNumId w:val="15"/>
  </w:num>
  <w:num w:numId="26" w16cid:durableId="194077589">
    <w:abstractNumId w:val="15"/>
  </w:num>
  <w:num w:numId="27" w16cid:durableId="776409118">
    <w:abstractNumId w:val="9"/>
  </w:num>
  <w:num w:numId="28" w16cid:durableId="1204831060">
    <w:abstractNumId w:val="0"/>
  </w:num>
  <w:num w:numId="29" w16cid:durableId="1459685286">
    <w:abstractNumId w:val="15"/>
  </w:num>
  <w:num w:numId="30" w16cid:durableId="176817772">
    <w:abstractNumId w:val="20"/>
  </w:num>
  <w:num w:numId="31" w16cid:durableId="809637612">
    <w:abstractNumId w:val="19"/>
  </w:num>
  <w:num w:numId="32" w16cid:durableId="1773433720">
    <w:abstractNumId w:val="10"/>
  </w:num>
  <w:num w:numId="33" w16cid:durableId="911278171">
    <w:abstractNumId w:val="13"/>
  </w:num>
  <w:num w:numId="34" w16cid:durableId="782726848">
    <w:abstractNumId w:val="15"/>
  </w:num>
  <w:num w:numId="35" w16cid:durableId="1704788910">
    <w:abstractNumId w:val="2"/>
  </w:num>
  <w:num w:numId="36" w16cid:durableId="2144647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02BE8"/>
    <w:rsid w:val="00004132"/>
    <w:rsid w:val="00005AB5"/>
    <w:rsid w:val="000119ED"/>
    <w:rsid w:val="000161D3"/>
    <w:rsid w:val="00017982"/>
    <w:rsid w:val="0002101C"/>
    <w:rsid w:val="00023B63"/>
    <w:rsid w:val="00024312"/>
    <w:rsid w:val="00027A88"/>
    <w:rsid w:val="000304AA"/>
    <w:rsid w:val="00032149"/>
    <w:rsid w:val="000326BF"/>
    <w:rsid w:val="00034513"/>
    <w:rsid w:val="000346A6"/>
    <w:rsid w:val="000347E9"/>
    <w:rsid w:val="00035798"/>
    <w:rsid w:val="00041ADC"/>
    <w:rsid w:val="00043721"/>
    <w:rsid w:val="00054918"/>
    <w:rsid w:val="00056E47"/>
    <w:rsid w:val="00061041"/>
    <w:rsid w:val="0006104D"/>
    <w:rsid w:val="000626D5"/>
    <w:rsid w:val="00067CFF"/>
    <w:rsid w:val="000711D9"/>
    <w:rsid w:val="000712ED"/>
    <w:rsid w:val="000730BA"/>
    <w:rsid w:val="00076018"/>
    <w:rsid w:val="00076F06"/>
    <w:rsid w:val="00077247"/>
    <w:rsid w:val="00083B27"/>
    <w:rsid w:val="000841DA"/>
    <w:rsid w:val="00084AC2"/>
    <w:rsid w:val="000855B8"/>
    <w:rsid w:val="00086859"/>
    <w:rsid w:val="00087A9A"/>
    <w:rsid w:val="000933B6"/>
    <w:rsid w:val="000957D6"/>
    <w:rsid w:val="00095B0E"/>
    <w:rsid w:val="00097AC9"/>
    <w:rsid w:val="000A03FD"/>
    <w:rsid w:val="000B4266"/>
    <w:rsid w:val="000B4525"/>
    <w:rsid w:val="000B4873"/>
    <w:rsid w:val="000B5286"/>
    <w:rsid w:val="000C3ED2"/>
    <w:rsid w:val="000D2AB5"/>
    <w:rsid w:val="000D3D32"/>
    <w:rsid w:val="000D51CD"/>
    <w:rsid w:val="000D7711"/>
    <w:rsid w:val="000E2C31"/>
    <w:rsid w:val="000E5935"/>
    <w:rsid w:val="000E61A5"/>
    <w:rsid w:val="000F1F9D"/>
    <w:rsid w:val="000F43CD"/>
    <w:rsid w:val="000F5047"/>
    <w:rsid w:val="000F537B"/>
    <w:rsid w:val="000F5B80"/>
    <w:rsid w:val="001008D1"/>
    <w:rsid w:val="001058F4"/>
    <w:rsid w:val="00105A52"/>
    <w:rsid w:val="00110DCF"/>
    <w:rsid w:val="001120ED"/>
    <w:rsid w:val="00112334"/>
    <w:rsid w:val="00117F1A"/>
    <w:rsid w:val="00121D6B"/>
    <w:rsid w:val="00125D1F"/>
    <w:rsid w:val="00127178"/>
    <w:rsid w:val="00131CD6"/>
    <w:rsid w:val="00132315"/>
    <w:rsid w:val="00132FA9"/>
    <w:rsid w:val="001338B7"/>
    <w:rsid w:val="00134573"/>
    <w:rsid w:val="00137C32"/>
    <w:rsid w:val="00143521"/>
    <w:rsid w:val="001436E3"/>
    <w:rsid w:val="00146B2F"/>
    <w:rsid w:val="00146D67"/>
    <w:rsid w:val="00147207"/>
    <w:rsid w:val="00152A3B"/>
    <w:rsid w:val="001547BE"/>
    <w:rsid w:val="00157F72"/>
    <w:rsid w:val="0016005C"/>
    <w:rsid w:val="001625A4"/>
    <w:rsid w:val="00162617"/>
    <w:rsid w:val="00165516"/>
    <w:rsid w:val="00167EED"/>
    <w:rsid w:val="00172537"/>
    <w:rsid w:val="00173883"/>
    <w:rsid w:val="001741DA"/>
    <w:rsid w:val="0017440B"/>
    <w:rsid w:val="00175340"/>
    <w:rsid w:val="00176543"/>
    <w:rsid w:val="0018095D"/>
    <w:rsid w:val="00180FD9"/>
    <w:rsid w:val="00181D18"/>
    <w:rsid w:val="001852E6"/>
    <w:rsid w:val="001855E9"/>
    <w:rsid w:val="00186086"/>
    <w:rsid w:val="001924A8"/>
    <w:rsid w:val="00192E2D"/>
    <w:rsid w:val="00195324"/>
    <w:rsid w:val="0019748F"/>
    <w:rsid w:val="00197843"/>
    <w:rsid w:val="001A0825"/>
    <w:rsid w:val="001C0A05"/>
    <w:rsid w:val="001C0D36"/>
    <w:rsid w:val="001C472A"/>
    <w:rsid w:val="001C57D3"/>
    <w:rsid w:val="001C5EBD"/>
    <w:rsid w:val="001C79A1"/>
    <w:rsid w:val="001D20F9"/>
    <w:rsid w:val="001D6A42"/>
    <w:rsid w:val="001E3B4A"/>
    <w:rsid w:val="001E3FE7"/>
    <w:rsid w:val="001E7D81"/>
    <w:rsid w:val="001F2B9D"/>
    <w:rsid w:val="001F709D"/>
    <w:rsid w:val="001F79BC"/>
    <w:rsid w:val="00200750"/>
    <w:rsid w:val="00200CB4"/>
    <w:rsid w:val="00203086"/>
    <w:rsid w:val="002040AD"/>
    <w:rsid w:val="00212A78"/>
    <w:rsid w:val="002138E1"/>
    <w:rsid w:val="00214438"/>
    <w:rsid w:val="00222121"/>
    <w:rsid w:val="00226EA2"/>
    <w:rsid w:val="00230B91"/>
    <w:rsid w:val="00230DB1"/>
    <w:rsid w:val="00231527"/>
    <w:rsid w:val="002326BB"/>
    <w:rsid w:val="00234164"/>
    <w:rsid w:val="00241E90"/>
    <w:rsid w:val="002421B8"/>
    <w:rsid w:val="00246E0E"/>
    <w:rsid w:val="002531E6"/>
    <w:rsid w:val="002578E0"/>
    <w:rsid w:val="0026765E"/>
    <w:rsid w:val="00270DAA"/>
    <w:rsid w:val="00271E01"/>
    <w:rsid w:val="00273F0F"/>
    <w:rsid w:val="00276A10"/>
    <w:rsid w:val="00280CE9"/>
    <w:rsid w:val="002842A1"/>
    <w:rsid w:val="00291859"/>
    <w:rsid w:val="00292866"/>
    <w:rsid w:val="002954D8"/>
    <w:rsid w:val="00295DA2"/>
    <w:rsid w:val="00296F53"/>
    <w:rsid w:val="00297577"/>
    <w:rsid w:val="00297B37"/>
    <w:rsid w:val="00297FF8"/>
    <w:rsid w:val="002A0B22"/>
    <w:rsid w:val="002A0BF5"/>
    <w:rsid w:val="002A3C7D"/>
    <w:rsid w:val="002A538D"/>
    <w:rsid w:val="002A57B4"/>
    <w:rsid w:val="002A6DAF"/>
    <w:rsid w:val="002A792C"/>
    <w:rsid w:val="002B0640"/>
    <w:rsid w:val="002B2CC1"/>
    <w:rsid w:val="002B4AD9"/>
    <w:rsid w:val="002B6450"/>
    <w:rsid w:val="002C08B1"/>
    <w:rsid w:val="002C4E12"/>
    <w:rsid w:val="002C6B35"/>
    <w:rsid w:val="002C7B84"/>
    <w:rsid w:val="002D1FD4"/>
    <w:rsid w:val="002D4724"/>
    <w:rsid w:val="002D6AAE"/>
    <w:rsid w:val="002D6B09"/>
    <w:rsid w:val="002D7705"/>
    <w:rsid w:val="002E1419"/>
    <w:rsid w:val="002E1490"/>
    <w:rsid w:val="002E2720"/>
    <w:rsid w:val="002E505D"/>
    <w:rsid w:val="002F0BC7"/>
    <w:rsid w:val="002F109A"/>
    <w:rsid w:val="002F31FB"/>
    <w:rsid w:val="002F6580"/>
    <w:rsid w:val="002F66DE"/>
    <w:rsid w:val="0030098D"/>
    <w:rsid w:val="003031CF"/>
    <w:rsid w:val="00306B22"/>
    <w:rsid w:val="003176AB"/>
    <w:rsid w:val="00317ABF"/>
    <w:rsid w:val="00323373"/>
    <w:rsid w:val="00330719"/>
    <w:rsid w:val="00334BE4"/>
    <w:rsid w:val="00340C04"/>
    <w:rsid w:val="00341E19"/>
    <w:rsid w:val="00344C4B"/>
    <w:rsid w:val="003469A8"/>
    <w:rsid w:val="00346EA7"/>
    <w:rsid w:val="00347C10"/>
    <w:rsid w:val="0035471D"/>
    <w:rsid w:val="00355001"/>
    <w:rsid w:val="00356604"/>
    <w:rsid w:val="00356D03"/>
    <w:rsid w:val="0036242C"/>
    <w:rsid w:val="003631CC"/>
    <w:rsid w:val="003707A2"/>
    <w:rsid w:val="00371CCD"/>
    <w:rsid w:val="00372FAF"/>
    <w:rsid w:val="00374B85"/>
    <w:rsid w:val="003763F3"/>
    <w:rsid w:val="003766BD"/>
    <w:rsid w:val="003809E1"/>
    <w:rsid w:val="003809E3"/>
    <w:rsid w:val="0038100D"/>
    <w:rsid w:val="00381150"/>
    <w:rsid w:val="0038771F"/>
    <w:rsid w:val="00392739"/>
    <w:rsid w:val="00393635"/>
    <w:rsid w:val="0039578C"/>
    <w:rsid w:val="00397D2B"/>
    <w:rsid w:val="003A08FC"/>
    <w:rsid w:val="003A0CB9"/>
    <w:rsid w:val="003A75B4"/>
    <w:rsid w:val="003A7F98"/>
    <w:rsid w:val="003B12BC"/>
    <w:rsid w:val="003B3559"/>
    <w:rsid w:val="003B3BF0"/>
    <w:rsid w:val="003C263F"/>
    <w:rsid w:val="003C32BE"/>
    <w:rsid w:val="003C39CC"/>
    <w:rsid w:val="003C4A6F"/>
    <w:rsid w:val="003D0600"/>
    <w:rsid w:val="003D0AD5"/>
    <w:rsid w:val="003D14BB"/>
    <w:rsid w:val="003D26F9"/>
    <w:rsid w:val="003D272D"/>
    <w:rsid w:val="003D38D6"/>
    <w:rsid w:val="003D658B"/>
    <w:rsid w:val="003D7579"/>
    <w:rsid w:val="003E0075"/>
    <w:rsid w:val="003E0126"/>
    <w:rsid w:val="003E2278"/>
    <w:rsid w:val="003E595D"/>
    <w:rsid w:val="003E5ADF"/>
    <w:rsid w:val="003F4202"/>
    <w:rsid w:val="003F4986"/>
    <w:rsid w:val="003F5B15"/>
    <w:rsid w:val="003F60FE"/>
    <w:rsid w:val="003F65BD"/>
    <w:rsid w:val="003F73E2"/>
    <w:rsid w:val="003F7B7C"/>
    <w:rsid w:val="00402BA5"/>
    <w:rsid w:val="00407025"/>
    <w:rsid w:val="0041084D"/>
    <w:rsid w:val="00414659"/>
    <w:rsid w:val="00414F8A"/>
    <w:rsid w:val="00416329"/>
    <w:rsid w:val="00417A80"/>
    <w:rsid w:val="00417E6E"/>
    <w:rsid w:val="00420DCB"/>
    <w:rsid w:val="00421203"/>
    <w:rsid w:val="00421E24"/>
    <w:rsid w:val="0043054C"/>
    <w:rsid w:val="00431EEF"/>
    <w:rsid w:val="004324D5"/>
    <w:rsid w:val="004340EB"/>
    <w:rsid w:val="00436894"/>
    <w:rsid w:val="004379BE"/>
    <w:rsid w:val="00440D89"/>
    <w:rsid w:val="00440F1A"/>
    <w:rsid w:val="00441EEB"/>
    <w:rsid w:val="00443BA0"/>
    <w:rsid w:val="0044409E"/>
    <w:rsid w:val="00452885"/>
    <w:rsid w:val="00453B12"/>
    <w:rsid w:val="00454E70"/>
    <w:rsid w:val="00457ADF"/>
    <w:rsid w:val="004601DB"/>
    <w:rsid w:val="00461244"/>
    <w:rsid w:val="00461535"/>
    <w:rsid w:val="004629DB"/>
    <w:rsid w:val="00465068"/>
    <w:rsid w:val="00466175"/>
    <w:rsid w:val="00475EE2"/>
    <w:rsid w:val="004768A4"/>
    <w:rsid w:val="00481662"/>
    <w:rsid w:val="00482ABA"/>
    <w:rsid w:val="004860FD"/>
    <w:rsid w:val="00495AB4"/>
    <w:rsid w:val="0049738F"/>
    <w:rsid w:val="004A0679"/>
    <w:rsid w:val="004A1B8A"/>
    <w:rsid w:val="004A64F5"/>
    <w:rsid w:val="004A76D5"/>
    <w:rsid w:val="004A79AE"/>
    <w:rsid w:val="004B6A20"/>
    <w:rsid w:val="004C02F8"/>
    <w:rsid w:val="004C053C"/>
    <w:rsid w:val="004C2ABD"/>
    <w:rsid w:val="004C3083"/>
    <w:rsid w:val="004C4020"/>
    <w:rsid w:val="004C4FB3"/>
    <w:rsid w:val="004D03B3"/>
    <w:rsid w:val="004D1A5F"/>
    <w:rsid w:val="004D2063"/>
    <w:rsid w:val="004D2666"/>
    <w:rsid w:val="004D529C"/>
    <w:rsid w:val="004D5410"/>
    <w:rsid w:val="004D64AE"/>
    <w:rsid w:val="004D7348"/>
    <w:rsid w:val="004E1CF9"/>
    <w:rsid w:val="004E21FE"/>
    <w:rsid w:val="004E4061"/>
    <w:rsid w:val="004E7D96"/>
    <w:rsid w:val="004F00AD"/>
    <w:rsid w:val="004F0DEB"/>
    <w:rsid w:val="004F2903"/>
    <w:rsid w:val="004F404D"/>
    <w:rsid w:val="004F4B8E"/>
    <w:rsid w:val="004F59D6"/>
    <w:rsid w:val="004F665E"/>
    <w:rsid w:val="005023D5"/>
    <w:rsid w:val="00511B75"/>
    <w:rsid w:val="00512857"/>
    <w:rsid w:val="00521DD3"/>
    <w:rsid w:val="00523972"/>
    <w:rsid w:val="0053032A"/>
    <w:rsid w:val="0053086F"/>
    <w:rsid w:val="005316FD"/>
    <w:rsid w:val="00534837"/>
    <w:rsid w:val="005406E0"/>
    <w:rsid w:val="00540D55"/>
    <w:rsid w:val="0054494E"/>
    <w:rsid w:val="0054521A"/>
    <w:rsid w:val="005473B9"/>
    <w:rsid w:val="00547A12"/>
    <w:rsid w:val="0055032C"/>
    <w:rsid w:val="0055182E"/>
    <w:rsid w:val="00552A95"/>
    <w:rsid w:val="00557401"/>
    <w:rsid w:val="00557D13"/>
    <w:rsid w:val="00560756"/>
    <w:rsid w:val="0056464A"/>
    <w:rsid w:val="00564DAA"/>
    <w:rsid w:val="00565494"/>
    <w:rsid w:val="00567739"/>
    <w:rsid w:val="00571DDF"/>
    <w:rsid w:val="00575B3D"/>
    <w:rsid w:val="005900AA"/>
    <w:rsid w:val="00594C60"/>
    <w:rsid w:val="00595F58"/>
    <w:rsid w:val="00596543"/>
    <w:rsid w:val="005A4488"/>
    <w:rsid w:val="005A4C03"/>
    <w:rsid w:val="005A4DD8"/>
    <w:rsid w:val="005A6301"/>
    <w:rsid w:val="005A663B"/>
    <w:rsid w:val="005B2476"/>
    <w:rsid w:val="005B543D"/>
    <w:rsid w:val="005B56F6"/>
    <w:rsid w:val="005B6606"/>
    <w:rsid w:val="005B683B"/>
    <w:rsid w:val="005B704E"/>
    <w:rsid w:val="005C185A"/>
    <w:rsid w:val="005C1B2D"/>
    <w:rsid w:val="005C3338"/>
    <w:rsid w:val="005C3395"/>
    <w:rsid w:val="005C4CA5"/>
    <w:rsid w:val="005C4EDA"/>
    <w:rsid w:val="005C5690"/>
    <w:rsid w:val="005C7500"/>
    <w:rsid w:val="005C7AC6"/>
    <w:rsid w:val="005D4A3A"/>
    <w:rsid w:val="005D5E61"/>
    <w:rsid w:val="005D7334"/>
    <w:rsid w:val="005E003F"/>
    <w:rsid w:val="005E2130"/>
    <w:rsid w:val="005E22D9"/>
    <w:rsid w:val="005E7835"/>
    <w:rsid w:val="005F3D1F"/>
    <w:rsid w:val="005F5769"/>
    <w:rsid w:val="005F71C7"/>
    <w:rsid w:val="005F7C81"/>
    <w:rsid w:val="0060108D"/>
    <w:rsid w:val="00601DFA"/>
    <w:rsid w:val="00601EB2"/>
    <w:rsid w:val="0060356D"/>
    <w:rsid w:val="006035D1"/>
    <w:rsid w:val="00604F5C"/>
    <w:rsid w:val="00605513"/>
    <w:rsid w:val="0061102A"/>
    <w:rsid w:val="00613DF2"/>
    <w:rsid w:val="0061743E"/>
    <w:rsid w:val="006177A2"/>
    <w:rsid w:val="00617871"/>
    <w:rsid w:val="00621534"/>
    <w:rsid w:val="0062226C"/>
    <w:rsid w:val="00622F20"/>
    <w:rsid w:val="00623399"/>
    <w:rsid w:val="00625C19"/>
    <w:rsid w:val="00626D0B"/>
    <w:rsid w:val="006307E8"/>
    <w:rsid w:val="006313A5"/>
    <w:rsid w:val="006324A9"/>
    <w:rsid w:val="00635E23"/>
    <w:rsid w:val="00640038"/>
    <w:rsid w:val="00640F25"/>
    <w:rsid w:val="00643453"/>
    <w:rsid w:val="00646E66"/>
    <w:rsid w:val="00647027"/>
    <w:rsid w:val="00651921"/>
    <w:rsid w:val="00652A7F"/>
    <w:rsid w:val="00653206"/>
    <w:rsid w:val="0065351E"/>
    <w:rsid w:val="006545A1"/>
    <w:rsid w:val="00660099"/>
    <w:rsid w:val="00660950"/>
    <w:rsid w:val="00661AB9"/>
    <w:rsid w:val="006629B4"/>
    <w:rsid w:val="006707B4"/>
    <w:rsid w:val="00670DC6"/>
    <w:rsid w:val="00672025"/>
    <w:rsid w:val="00674E3C"/>
    <w:rsid w:val="0067614D"/>
    <w:rsid w:val="0068471A"/>
    <w:rsid w:val="00684AA1"/>
    <w:rsid w:val="00685D63"/>
    <w:rsid w:val="006933AB"/>
    <w:rsid w:val="006938DF"/>
    <w:rsid w:val="00695184"/>
    <w:rsid w:val="006961FB"/>
    <w:rsid w:val="006A10A9"/>
    <w:rsid w:val="006A1190"/>
    <w:rsid w:val="006A3F70"/>
    <w:rsid w:val="006A3FF3"/>
    <w:rsid w:val="006A4146"/>
    <w:rsid w:val="006B160E"/>
    <w:rsid w:val="006B4076"/>
    <w:rsid w:val="006B473D"/>
    <w:rsid w:val="006B4D97"/>
    <w:rsid w:val="006C0739"/>
    <w:rsid w:val="006C09E4"/>
    <w:rsid w:val="006C0A9B"/>
    <w:rsid w:val="006C5B91"/>
    <w:rsid w:val="006C5F33"/>
    <w:rsid w:val="006D2C4F"/>
    <w:rsid w:val="006D4653"/>
    <w:rsid w:val="006D5A22"/>
    <w:rsid w:val="006D750A"/>
    <w:rsid w:val="006E0EAC"/>
    <w:rsid w:val="006E2266"/>
    <w:rsid w:val="006E45B7"/>
    <w:rsid w:val="006E4B17"/>
    <w:rsid w:val="006E6BAC"/>
    <w:rsid w:val="006F0364"/>
    <w:rsid w:val="006F11C1"/>
    <w:rsid w:val="006F2C54"/>
    <w:rsid w:val="006F2FDD"/>
    <w:rsid w:val="006F42EA"/>
    <w:rsid w:val="006F7821"/>
    <w:rsid w:val="00701D46"/>
    <w:rsid w:val="007029C4"/>
    <w:rsid w:val="007064FB"/>
    <w:rsid w:val="00715D16"/>
    <w:rsid w:val="007169F6"/>
    <w:rsid w:val="00722C4F"/>
    <w:rsid w:val="007244BD"/>
    <w:rsid w:val="0072460B"/>
    <w:rsid w:val="00727ECE"/>
    <w:rsid w:val="00732EC1"/>
    <w:rsid w:val="0073386A"/>
    <w:rsid w:val="007446EF"/>
    <w:rsid w:val="00745D1A"/>
    <w:rsid w:val="00745E54"/>
    <w:rsid w:val="0074619C"/>
    <w:rsid w:val="00746FE1"/>
    <w:rsid w:val="00750D3B"/>
    <w:rsid w:val="0075382F"/>
    <w:rsid w:val="00754401"/>
    <w:rsid w:val="007545FF"/>
    <w:rsid w:val="00763CEF"/>
    <w:rsid w:val="00764420"/>
    <w:rsid w:val="007645C4"/>
    <w:rsid w:val="0076681A"/>
    <w:rsid w:val="00771DCF"/>
    <w:rsid w:val="0077220C"/>
    <w:rsid w:val="00772650"/>
    <w:rsid w:val="0077586D"/>
    <w:rsid w:val="00777CBA"/>
    <w:rsid w:val="007834EA"/>
    <w:rsid w:val="00784D94"/>
    <w:rsid w:val="00785D78"/>
    <w:rsid w:val="00797DAE"/>
    <w:rsid w:val="00797FF8"/>
    <w:rsid w:val="007A056B"/>
    <w:rsid w:val="007A0C15"/>
    <w:rsid w:val="007A22AA"/>
    <w:rsid w:val="007A3734"/>
    <w:rsid w:val="007A3784"/>
    <w:rsid w:val="007A3F98"/>
    <w:rsid w:val="007A4692"/>
    <w:rsid w:val="007A66F2"/>
    <w:rsid w:val="007A714C"/>
    <w:rsid w:val="007A7E0E"/>
    <w:rsid w:val="007A7EFD"/>
    <w:rsid w:val="007B0285"/>
    <w:rsid w:val="007B13EA"/>
    <w:rsid w:val="007C2991"/>
    <w:rsid w:val="007C2C1F"/>
    <w:rsid w:val="007C4C5D"/>
    <w:rsid w:val="007C5C9A"/>
    <w:rsid w:val="007C5EFF"/>
    <w:rsid w:val="007D57CA"/>
    <w:rsid w:val="007D6BD2"/>
    <w:rsid w:val="007E099C"/>
    <w:rsid w:val="007E27D3"/>
    <w:rsid w:val="007E5545"/>
    <w:rsid w:val="007F0AE9"/>
    <w:rsid w:val="007F0D6F"/>
    <w:rsid w:val="007F0F96"/>
    <w:rsid w:val="007F1FF4"/>
    <w:rsid w:val="007F26E2"/>
    <w:rsid w:val="007F3021"/>
    <w:rsid w:val="007F4EC8"/>
    <w:rsid w:val="007F6D1C"/>
    <w:rsid w:val="00802ADF"/>
    <w:rsid w:val="00802DC3"/>
    <w:rsid w:val="00803950"/>
    <w:rsid w:val="00803D66"/>
    <w:rsid w:val="00804340"/>
    <w:rsid w:val="00804A8F"/>
    <w:rsid w:val="008065A2"/>
    <w:rsid w:val="0081124B"/>
    <w:rsid w:val="0081143D"/>
    <w:rsid w:val="008125F5"/>
    <w:rsid w:val="008135B9"/>
    <w:rsid w:val="0081506E"/>
    <w:rsid w:val="008178E5"/>
    <w:rsid w:val="00820EE6"/>
    <w:rsid w:val="00821538"/>
    <w:rsid w:val="00823451"/>
    <w:rsid w:val="00823DA1"/>
    <w:rsid w:val="00824665"/>
    <w:rsid w:val="0082466B"/>
    <w:rsid w:val="0082794E"/>
    <w:rsid w:val="00827C38"/>
    <w:rsid w:val="00830E88"/>
    <w:rsid w:val="00831AB1"/>
    <w:rsid w:val="008338CB"/>
    <w:rsid w:val="008370EA"/>
    <w:rsid w:val="008411A6"/>
    <w:rsid w:val="0084702E"/>
    <w:rsid w:val="00852293"/>
    <w:rsid w:val="0085402A"/>
    <w:rsid w:val="008549D2"/>
    <w:rsid w:val="008565E4"/>
    <w:rsid w:val="0086117A"/>
    <w:rsid w:val="00861806"/>
    <w:rsid w:val="00862891"/>
    <w:rsid w:val="00862ABC"/>
    <w:rsid w:val="008704AE"/>
    <w:rsid w:val="008708D5"/>
    <w:rsid w:val="00872E71"/>
    <w:rsid w:val="008744E4"/>
    <w:rsid w:val="008745AD"/>
    <w:rsid w:val="008758EE"/>
    <w:rsid w:val="008776B3"/>
    <w:rsid w:val="00884AC9"/>
    <w:rsid w:val="00890801"/>
    <w:rsid w:val="008908DD"/>
    <w:rsid w:val="008914B7"/>
    <w:rsid w:val="00894340"/>
    <w:rsid w:val="008953ED"/>
    <w:rsid w:val="00895B4A"/>
    <w:rsid w:val="00895DE4"/>
    <w:rsid w:val="00895FBE"/>
    <w:rsid w:val="008960B6"/>
    <w:rsid w:val="008966F0"/>
    <w:rsid w:val="008A293D"/>
    <w:rsid w:val="008A650E"/>
    <w:rsid w:val="008B0668"/>
    <w:rsid w:val="008B2A7B"/>
    <w:rsid w:val="008B3873"/>
    <w:rsid w:val="008B4BE7"/>
    <w:rsid w:val="008B5E1E"/>
    <w:rsid w:val="008B6153"/>
    <w:rsid w:val="008B6FC0"/>
    <w:rsid w:val="008C0CC2"/>
    <w:rsid w:val="008C1173"/>
    <w:rsid w:val="008C25C8"/>
    <w:rsid w:val="008C5060"/>
    <w:rsid w:val="008C6058"/>
    <w:rsid w:val="008C6941"/>
    <w:rsid w:val="008C7024"/>
    <w:rsid w:val="008C7584"/>
    <w:rsid w:val="008D29FB"/>
    <w:rsid w:val="008D4177"/>
    <w:rsid w:val="008D614D"/>
    <w:rsid w:val="008D65EE"/>
    <w:rsid w:val="008D660C"/>
    <w:rsid w:val="008D78D4"/>
    <w:rsid w:val="008D7D8B"/>
    <w:rsid w:val="008E2ED7"/>
    <w:rsid w:val="008E42B1"/>
    <w:rsid w:val="008E439A"/>
    <w:rsid w:val="008F0BC7"/>
    <w:rsid w:val="008F1189"/>
    <w:rsid w:val="008F4F5A"/>
    <w:rsid w:val="008F5196"/>
    <w:rsid w:val="009010A2"/>
    <w:rsid w:val="009031C3"/>
    <w:rsid w:val="00905F05"/>
    <w:rsid w:val="009125A8"/>
    <w:rsid w:val="00912654"/>
    <w:rsid w:val="00916AD7"/>
    <w:rsid w:val="00927418"/>
    <w:rsid w:val="009300D4"/>
    <w:rsid w:val="00930583"/>
    <w:rsid w:val="00931B6E"/>
    <w:rsid w:val="00933664"/>
    <w:rsid w:val="009350AF"/>
    <w:rsid w:val="009362FF"/>
    <w:rsid w:val="0094144B"/>
    <w:rsid w:val="0094195D"/>
    <w:rsid w:val="00943AE4"/>
    <w:rsid w:val="00945075"/>
    <w:rsid w:val="009457BF"/>
    <w:rsid w:val="00947BA4"/>
    <w:rsid w:val="00951576"/>
    <w:rsid w:val="00952132"/>
    <w:rsid w:val="009550DF"/>
    <w:rsid w:val="0095763C"/>
    <w:rsid w:val="00957D87"/>
    <w:rsid w:val="00963F05"/>
    <w:rsid w:val="0096532F"/>
    <w:rsid w:val="00966C29"/>
    <w:rsid w:val="00966EDF"/>
    <w:rsid w:val="00971DAC"/>
    <w:rsid w:val="00972D4D"/>
    <w:rsid w:val="00977A23"/>
    <w:rsid w:val="00981ABB"/>
    <w:rsid w:val="0098490D"/>
    <w:rsid w:val="00987FC8"/>
    <w:rsid w:val="009908C0"/>
    <w:rsid w:val="00993ED8"/>
    <w:rsid w:val="009A3448"/>
    <w:rsid w:val="009A7292"/>
    <w:rsid w:val="009A7941"/>
    <w:rsid w:val="009B0575"/>
    <w:rsid w:val="009B28ED"/>
    <w:rsid w:val="009B297C"/>
    <w:rsid w:val="009B2FD6"/>
    <w:rsid w:val="009B4B9B"/>
    <w:rsid w:val="009B504F"/>
    <w:rsid w:val="009B58F7"/>
    <w:rsid w:val="009B6889"/>
    <w:rsid w:val="009B7C9E"/>
    <w:rsid w:val="009C07EB"/>
    <w:rsid w:val="009C33D7"/>
    <w:rsid w:val="009C3809"/>
    <w:rsid w:val="009C415F"/>
    <w:rsid w:val="009C52E2"/>
    <w:rsid w:val="009C754F"/>
    <w:rsid w:val="009D0388"/>
    <w:rsid w:val="009D0D73"/>
    <w:rsid w:val="009D2371"/>
    <w:rsid w:val="009D2AE3"/>
    <w:rsid w:val="009D2D2A"/>
    <w:rsid w:val="009D63EB"/>
    <w:rsid w:val="009E1B8E"/>
    <w:rsid w:val="009E1DEC"/>
    <w:rsid w:val="009E1F1B"/>
    <w:rsid w:val="009E263F"/>
    <w:rsid w:val="009E59A2"/>
    <w:rsid w:val="009F0E52"/>
    <w:rsid w:val="009F2096"/>
    <w:rsid w:val="009F385E"/>
    <w:rsid w:val="009F3D9B"/>
    <w:rsid w:val="009F5BD8"/>
    <w:rsid w:val="009F6C4E"/>
    <w:rsid w:val="00A069F4"/>
    <w:rsid w:val="00A06C89"/>
    <w:rsid w:val="00A07A88"/>
    <w:rsid w:val="00A10E9E"/>
    <w:rsid w:val="00A118FC"/>
    <w:rsid w:val="00A11C67"/>
    <w:rsid w:val="00A14473"/>
    <w:rsid w:val="00A2227E"/>
    <w:rsid w:val="00A269C6"/>
    <w:rsid w:val="00A32079"/>
    <w:rsid w:val="00A367C4"/>
    <w:rsid w:val="00A40DAF"/>
    <w:rsid w:val="00A42D72"/>
    <w:rsid w:val="00A451FA"/>
    <w:rsid w:val="00A45ACE"/>
    <w:rsid w:val="00A45DCC"/>
    <w:rsid w:val="00A471FB"/>
    <w:rsid w:val="00A52FBB"/>
    <w:rsid w:val="00A55630"/>
    <w:rsid w:val="00A57561"/>
    <w:rsid w:val="00A614BC"/>
    <w:rsid w:val="00A654E5"/>
    <w:rsid w:val="00A66088"/>
    <w:rsid w:val="00A66462"/>
    <w:rsid w:val="00A7127A"/>
    <w:rsid w:val="00A72EF8"/>
    <w:rsid w:val="00A7483D"/>
    <w:rsid w:val="00A74A13"/>
    <w:rsid w:val="00A757AC"/>
    <w:rsid w:val="00A802E7"/>
    <w:rsid w:val="00A80D75"/>
    <w:rsid w:val="00A81919"/>
    <w:rsid w:val="00A821E3"/>
    <w:rsid w:val="00A82B98"/>
    <w:rsid w:val="00A82C06"/>
    <w:rsid w:val="00A83640"/>
    <w:rsid w:val="00A86C67"/>
    <w:rsid w:val="00A8782E"/>
    <w:rsid w:val="00A90FA8"/>
    <w:rsid w:val="00A91CF6"/>
    <w:rsid w:val="00A972E3"/>
    <w:rsid w:val="00AA0954"/>
    <w:rsid w:val="00AA239B"/>
    <w:rsid w:val="00AA5F72"/>
    <w:rsid w:val="00AA7812"/>
    <w:rsid w:val="00AA7AC3"/>
    <w:rsid w:val="00AB1175"/>
    <w:rsid w:val="00AB1289"/>
    <w:rsid w:val="00AB2016"/>
    <w:rsid w:val="00AB5F35"/>
    <w:rsid w:val="00AB642F"/>
    <w:rsid w:val="00AC11A2"/>
    <w:rsid w:val="00AC4FDB"/>
    <w:rsid w:val="00AC68CE"/>
    <w:rsid w:val="00AC6A6E"/>
    <w:rsid w:val="00AD200E"/>
    <w:rsid w:val="00AD2766"/>
    <w:rsid w:val="00AD5255"/>
    <w:rsid w:val="00AE50B5"/>
    <w:rsid w:val="00AE63DF"/>
    <w:rsid w:val="00AF1906"/>
    <w:rsid w:val="00AF367E"/>
    <w:rsid w:val="00B05613"/>
    <w:rsid w:val="00B07E0C"/>
    <w:rsid w:val="00B124A8"/>
    <w:rsid w:val="00B12935"/>
    <w:rsid w:val="00B1449E"/>
    <w:rsid w:val="00B147AB"/>
    <w:rsid w:val="00B243C4"/>
    <w:rsid w:val="00B31053"/>
    <w:rsid w:val="00B36982"/>
    <w:rsid w:val="00B403BD"/>
    <w:rsid w:val="00B452DB"/>
    <w:rsid w:val="00B52D4F"/>
    <w:rsid w:val="00B538A0"/>
    <w:rsid w:val="00B539DC"/>
    <w:rsid w:val="00B55AB2"/>
    <w:rsid w:val="00B56795"/>
    <w:rsid w:val="00B56F9A"/>
    <w:rsid w:val="00B62AA2"/>
    <w:rsid w:val="00B64448"/>
    <w:rsid w:val="00B650A4"/>
    <w:rsid w:val="00B676DE"/>
    <w:rsid w:val="00B67904"/>
    <w:rsid w:val="00B71C6D"/>
    <w:rsid w:val="00B754B8"/>
    <w:rsid w:val="00B81D9C"/>
    <w:rsid w:val="00B82469"/>
    <w:rsid w:val="00B85A77"/>
    <w:rsid w:val="00B93886"/>
    <w:rsid w:val="00B94D7E"/>
    <w:rsid w:val="00B959E1"/>
    <w:rsid w:val="00B96C46"/>
    <w:rsid w:val="00B976F4"/>
    <w:rsid w:val="00BA0ADD"/>
    <w:rsid w:val="00BA163E"/>
    <w:rsid w:val="00BA5021"/>
    <w:rsid w:val="00BA5755"/>
    <w:rsid w:val="00BA59FF"/>
    <w:rsid w:val="00BA6764"/>
    <w:rsid w:val="00BB00E3"/>
    <w:rsid w:val="00BB04A9"/>
    <w:rsid w:val="00BB52E1"/>
    <w:rsid w:val="00BB67D6"/>
    <w:rsid w:val="00BB7FA4"/>
    <w:rsid w:val="00BC0D83"/>
    <w:rsid w:val="00BC0EF3"/>
    <w:rsid w:val="00BC3FC6"/>
    <w:rsid w:val="00BC4C81"/>
    <w:rsid w:val="00BC5A66"/>
    <w:rsid w:val="00BC6CAC"/>
    <w:rsid w:val="00BC7F10"/>
    <w:rsid w:val="00BD180E"/>
    <w:rsid w:val="00BD1CDB"/>
    <w:rsid w:val="00BD224A"/>
    <w:rsid w:val="00BD2728"/>
    <w:rsid w:val="00BD2889"/>
    <w:rsid w:val="00BD684B"/>
    <w:rsid w:val="00BD6B8D"/>
    <w:rsid w:val="00BE0276"/>
    <w:rsid w:val="00BE2BA6"/>
    <w:rsid w:val="00BE5C8D"/>
    <w:rsid w:val="00BE64BF"/>
    <w:rsid w:val="00BF37AA"/>
    <w:rsid w:val="00BF70CD"/>
    <w:rsid w:val="00BF723E"/>
    <w:rsid w:val="00C01766"/>
    <w:rsid w:val="00C077E8"/>
    <w:rsid w:val="00C10D54"/>
    <w:rsid w:val="00C11166"/>
    <w:rsid w:val="00C1362B"/>
    <w:rsid w:val="00C13651"/>
    <w:rsid w:val="00C14693"/>
    <w:rsid w:val="00C17BE7"/>
    <w:rsid w:val="00C21F77"/>
    <w:rsid w:val="00C24241"/>
    <w:rsid w:val="00C25E55"/>
    <w:rsid w:val="00C31799"/>
    <w:rsid w:val="00C3294A"/>
    <w:rsid w:val="00C338C1"/>
    <w:rsid w:val="00C37189"/>
    <w:rsid w:val="00C37BEF"/>
    <w:rsid w:val="00C41007"/>
    <w:rsid w:val="00C459B4"/>
    <w:rsid w:val="00C47FF3"/>
    <w:rsid w:val="00C501FB"/>
    <w:rsid w:val="00C50C5A"/>
    <w:rsid w:val="00C523B8"/>
    <w:rsid w:val="00C54134"/>
    <w:rsid w:val="00C5470A"/>
    <w:rsid w:val="00C55240"/>
    <w:rsid w:val="00C5741F"/>
    <w:rsid w:val="00C5797E"/>
    <w:rsid w:val="00C57E59"/>
    <w:rsid w:val="00C6229A"/>
    <w:rsid w:val="00C63C8B"/>
    <w:rsid w:val="00C64588"/>
    <w:rsid w:val="00C6482C"/>
    <w:rsid w:val="00C66F52"/>
    <w:rsid w:val="00C67AD8"/>
    <w:rsid w:val="00C70FDA"/>
    <w:rsid w:val="00C71B17"/>
    <w:rsid w:val="00C72A15"/>
    <w:rsid w:val="00C737BA"/>
    <w:rsid w:val="00C73B23"/>
    <w:rsid w:val="00C740E7"/>
    <w:rsid w:val="00C75EFB"/>
    <w:rsid w:val="00C7659B"/>
    <w:rsid w:val="00C844C3"/>
    <w:rsid w:val="00C846A7"/>
    <w:rsid w:val="00C922C9"/>
    <w:rsid w:val="00C92499"/>
    <w:rsid w:val="00C970B9"/>
    <w:rsid w:val="00CA2720"/>
    <w:rsid w:val="00CA478A"/>
    <w:rsid w:val="00CA4CE9"/>
    <w:rsid w:val="00CA5972"/>
    <w:rsid w:val="00CA76D0"/>
    <w:rsid w:val="00CB3C4B"/>
    <w:rsid w:val="00CB4140"/>
    <w:rsid w:val="00CB498D"/>
    <w:rsid w:val="00CB4D23"/>
    <w:rsid w:val="00CB5D3F"/>
    <w:rsid w:val="00CB5EFF"/>
    <w:rsid w:val="00CC51E6"/>
    <w:rsid w:val="00CC67B1"/>
    <w:rsid w:val="00CC79CB"/>
    <w:rsid w:val="00CD1EA0"/>
    <w:rsid w:val="00CD54F4"/>
    <w:rsid w:val="00CD7F94"/>
    <w:rsid w:val="00CE2097"/>
    <w:rsid w:val="00CE2985"/>
    <w:rsid w:val="00CE36C2"/>
    <w:rsid w:val="00CE75AB"/>
    <w:rsid w:val="00CE7977"/>
    <w:rsid w:val="00CF0764"/>
    <w:rsid w:val="00CF0FAF"/>
    <w:rsid w:val="00CF21B9"/>
    <w:rsid w:val="00CF2439"/>
    <w:rsid w:val="00CF26BB"/>
    <w:rsid w:val="00D04D39"/>
    <w:rsid w:val="00D06D6E"/>
    <w:rsid w:val="00D06E3E"/>
    <w:rsid w:val="00D07073"/>
    <w:rsid w:val="00D07E46"/>
    <w:rsid w:val="00D117DA"/>
    <w:rsid w:val="00D127E2"/>
    <w:rsid w:val="00D141B1"/>
    <w:rsid w:val="00D1524B"/>
    <w:rsid w:val="00D20A59"/>
    <w:rsid w:val="00D2317F"/>
    <w:rsid w:val="00D237AE"/>
    <w:rsid w:val="00D25396"/>
    <w:rsid w:val="00D25EB7"/>
    <w:rsid w:val="00D26205"/>
    <w:rsid w:val="00D32704"/>
    <w:rsid w:val="00D32B41"/>
    <w:rsid w:val="00D42E5B"/>
    <w:rsid w:val="00D4613B"/>
    <w:rsid w:val="00D50241"/>
    <w:rsid w:val="00D54CCD"/>
    <w:rsid w:val="00D5645C"/>
    <w:rsid w:val="00D57FD6"/>
    <w:rsid w:val="00D60264"/>
    <w:rsid w:val="00D60A5C"/>
    <w:rsid w:val="00D62B04"/>
    <w:rsid w:val="00D6448F"/>
    <w:rsid w:val="00D67E70"/>
    <w:rsid w:val="00D70518"/>
    <w:rsid w:val="00D7342E"/>
    <w:rsid w:val="00D73A43"/>
    <w:rsid w:val="00D75361"/>
    <w:rsid w:val="00D8260A"/>
    <w:rsid w:val="00D84449"/>
    <w:rsid w:val="00D8588A"/>
    <w:rsid w:val="00D90717"/>
    <w:rsid w:val="00D91BCC"/>
    <w:rsid w:val="00D94D38"/>
    <w:rsid w:val="00D94F46"/>
    <w:rsid w:val="00D96543"/>
    <w:rsid w:val="00D97D45"/>
    <w:rsid w:val="00DA120F"/>
    <w:rsid w:val="00DA30C0"/>
    <w:rsid w:val="00DA3691"/>
    <w:rsid w:val="00DA6578"/>
    <w:rsid w:val="00DB29E3"/>
    <w:rsid w:val="00DB32ED"/>
    <w:rsid w:val="00DB5B2B"/>
    <w:rsid w:val="00DB7087"/>
    <w:rsid w:val="00DB74F5"/>
    <w:rsid w:val="00DC0A60"/>
    <w:rsid w:val="00DC4C53"/>
    <w:rsid w:val="00DC4E5A"/>
    <w:rsid w:val="00DC525F"/>
    <w:rsid w:val="00DD08BD"/>
    <w:rsid w:val="00DD1595"/>
    <w:rsid w:val="00DD2504"/>
    <w:rsid w:val="00DD434C"/>
    <w:rsid w:val="00DD6B41"/>
    <w:rsid w:val="00DE08F2"/>
    <w:rsid w:val="00DE1D48"/>
    <w:rsid w:val="00DE5545"/>
    <w:rsid w:val="00DE6A6A"/>
    <w:rsid w:val="00DE7ADE"/>
    <w:rsid w:val="00DF3A50"/>
    <w:rsid w:val="00DF3E4D"/>
    <w:rsid w:val="00DF5732"/>
    <w:rsid w:val="00DF5872"/>
    <w:rsid w:val="00DF6B0D"/>
    <w:rsid w:val="00E003A2"/>
    <w:rsid w:val="00E00F93"/>
    <w:rsid w:val="00E020ED"/>
    <w:rsid w:val="00E03C98"/>
    <w:rsid w:val="00E03D39"/>
    <w:rsid w:val="00E121EE"/>
    <w:rsid w:val="00E14A53"/>
    <w:rsid w:val="00E14AAC"/>
    <w:rsid w:val="00E25DAD"/>
    <w:rsid w:val="00E30B0F"/>
    <w:rsid w:val="00E33834"/>
    <w:rsid w:val="00E35290"/>
    <w:rsid w:val="00E357F5"/>
    <w:rsid w:val="00E374C2"/>
    <w:rsid w:val="00E37A56"/>
    <w:rsid w:val="00E41273"/>
    <w:rsid w:val="00E414A0"/>
    <w:rsid w:val="00E4207B"/>
    <w:rsid w:val="00E4357C"/>
    <w:rsid w:val="00E451E5"/>
    <w:rsid w:val="00E4647A"/>
    <w:rsid w:val="00E55921"/>
    <w:rsid w:val="00E60DEF"/>
    <w:rsid w:val="00E61C7E"/>
    <w:rsid w:val="00E673C7"/>
    <w:rsid w:val="00E675C4"/>
    <w:rsid w:val="00E67F43"/>
    <w:rsid w:val="00E75D75"/>
    <w:rsid w:val="00E76204"/>
    <w:rsid w:val="00E764B9"/>
    <w:rsid w:val="00E81E62"/>
    <w:rsid w:val="00E84E3C"/>
    <w:rsid w:val="00E868A4"/>
    <w:rsid w:val="00E90152"/>
    <w:rsid w:val="00E932A5"/>
    <w:rsid w:val="00E93393"/>
    <w:rsid w:val="00E9768E"/>
    <w:rsid w:val="00E97DFB"/>
    <w:rsid w:val="00EA0AE4"/>
    <w:rsid w:val="00EA3E78"/>
    <w:rsid w:val="00EA699D"/>
    <w:rsid w:val="00EB0C65"/>
    <w:rsid w:val="00EB149A"/>
    <w:rsid w:val="00EB34B8"/>
    <w:rsid w:val="00EB45B9"/>
    <w:rsid w:val="00EB646A"/>
    <w:rsid w:val="00EB6E06"/>
    <w:rsid w:val="00EC02B6"/>
    <w:rsid w:val="00EC0AE5"/>
    <w:rsid w:val="00EC0ED8"/>
    <w:rsid w:val="00EE2404"/>
    <w:rsid w:val="00EE36C6"/>
    <w:rsid w:val="00EE47B1"/>
    <w:rsid w:val="00EE599D"/>
    <w:rsid w:val="00EE6ECF"/>
    <w:rsid w:val="00EF35BB"/>
    <w:rsid w:val="00EF437B"/>
    <w:rsid w:val="00EF4E5F"/>
    <w:rsid w:val="00F006BB"/>
    <w:rsid w:val="00F039A2"/>
    <w:rsid w:val="00F03E35"/>
    <w:rsid w:val="00F05A56"/>
    <w:rsid w:val="00F06D06"/>
    <w:rsid w:val="00F100B8"/>
    <w:rsid w:val="00F109F8"/>
    <w:rsid w:val="00F11CA6"/>
    <w:rsid w:val="00F14B55"/>
    <w:rsid w:val="00F22354"/>
    <w:rsid w:val="00F22716"/>
    <w:rsid w:val="00F23E84"/>
    <w:rsid w:val="00F30078"/>
    <w:rsid w:val="00F303A5"/>
    <w:rsid w:val="00F3188C"/>
    <w:rsid w:val="00F325CD"/>
    <w:rsid w:val="00F329A6"/>
    <w:rsid w:val="00F35E9E"/>
    <w:rsid w:val="00F36244"/>
    <w:rsid w:val="00F36E00"/>
    <w:rsid w:val="00F41A59"/>
    <w:rsid w:val="00F46F53"/>
    <w:rsid w:val="00F4750F"/>
    <w:rsid w:val="00F50427"/>
    <w:rsid w:val="00F50AE6"/>
    <w:rsid w:val="00F530AE"/>
    <w:rsid w:val="00F56F63"/>
    <w:rsid w:val="00F62186"/>
    <w:rsid w:val="00F63B74"/>
    <w:rsid w:val="00F647D4"/>
    <w:rsid w:val="00F7032F"/>
    <w:rsid w:val="00F7407D"/>
    <w:rsid w:val="00F7734E"/>
    <w:rsid w:val="00F84E72"/>
    <w:rsid w:val="00F8598B"/>
    <w:rsid w:val="00F90A7A"/>
    <w:rsid w:val="00F93978"/>
    <w:rsid w:val="00F96446"/>
    <w:rsid w:val="00F9670D"/>
    <w:rsid w:val="00FA33E0"/>
    <w:rsid w:val="00FA37CB"/>
    <w:rsid w:val="00FB0500"/>
    <w:rsid w:val="00FB0C49"/>
    <w:rsid w:val="00FB1C0E"/>
    <w:rsid w:val="00FB757E"/>
    <w:rsid w:val="00FB7AC1"/>
    <w:rsid w:val="00FC5386"/>
    <w:rsid w:val="00FC5A90"/>
    <w:rsid w:val="00FC5DA6"/>
    <w:rsid w:val="00FC6AE7"/>
    <w:rsid w:val="00FC705A"/>
    <w:rsid w:val="00FD76F4"/>
    <w:rsid w:val="00FE2785"/>
    <w:rsid w:val="00FE4D3F"/>
    <w:rsid w:val="00FF2AC5"/>
    <w:rsid w:val="00FF3047"/>
    <w:rsid w:val="00FF58E9"/>
    <w:rsid w:val="00FF6BD8"/>
    <w:rsid w:val="00FF6FBC"/>
    <w:rsid w:val="0161CA65"/>
    <w:rsid w:val="02788D2E"/>
    <w:rsid w:val="02890A85"/>
    <w:rsid w:val="02B5FDF4"/>
    <w:rsid w:val="03EDBF75"/>
    <w:rsid w:val="0573D12A"/>
    <w:rsid w:val="06AE49E2"/>
    <w:rsid w:val="0722A87B"/>
    <w:rsid w:val="0791A1F1"/>
    <w:rsid w:val="07AC2615"/>
    <w:rsid w:val="07CF2112"/>
    <w:rsid w:val="0A48388B"/>
    <w:rsid w:val="0A7507B2"/>
    <w:rsid w:val="0BA617A5"/>
    <w:rsid w:val="0C6219CA"/>
    <w:rsid w:val="0C9F87B8"/>
    <w:rsid w:val="0D1B8BC0"/>
    <w:rsid w:val="0D520086"/>
    <w:rsid w:val="0E6CE62A"/>
    <w:rsid w:val="10817CBA"/>
    <w:rsid w:val="10A685EF"/>
    <w:rsid w:val="11440510"/>
    <w:rsid w:val="12F5014D"/>
    <w:rsid w:val="13974C17"/>
    <w:rsid w:val="15F9066E"/>
    <w:rsid w:val="185F60B4"/>
    <w:rsid w:val="18876064"/>
    <w:rsid w:val="18BB3828"/>
    <w:rsid w:val="1AD6FFD3"/>
    <w:rsid w:val="1CF77AC7"/>
    <w:rsid w:val="1E084E03"/>
    <w:rsid w:val="1EF93F1A"/>
    <w:rsid w:val="20012BC0"/>
    <w:rsid w:val="206557BD"/>
    <w:rsid w:val="23B48F97"/>
    <w:rsid w:val="246405AC"/>
    <w:rsid w:val="24CF67C9"/>
    <w:rsid w:val="252FED76"/>
    <w:rsid w:val="25D1F7B5"/>
    <w:rsid w:val="275D16EE"/>
    <w:rsid w:val="29CD7B9B"/>
    <w:rsid w:val="2BB4840F"/>
    <w:rsid w:val="302F8881"/>
    <w:rsid w:val="311ECE16"/>
    <w:rsid w:val="32109E67"/>
    <w:rsid w:val="3379610B"/>
    <w:rsid w:val="3387C900"/>
    <w:rsid w:val="346A9160"/>
    <w:rsid w:val="36090154"/>
    <w:rsid w:val="36A7FE78"/>
    <w:rsid w:val="37D5152A"/>
    <w:rsid w:val="388F19E4"/>
    <w:rsid w:val="38E1A4FB"/>
    <w:rsid w:val="3909F69C"/>
    <w:rsid w:val="3A5B44EF"/>
    <w:rsid w:val="3ADA706A"/>
    <w:rsid w:val="3B7E2F04"/>
    <w:rsid w:val="3D4AAFDF"/>
    <w:rsid w:val="3DD2CC3B"/>
    <w:rsid w:val="3FCBD0A6"/>
    <w:rsid w:val="4044C9AA"/>
    <w:rsid w:val="40BE6502"/>
    <w:rsid w:val="415A876F"/>
    <w:rsid w:val="41BF64FD"/>
    <w:rsid w:val="43509EA9"/>
    <w:rsid w:val="43ECF1FA"/>
    <w:rsid w:val="44DD63CA"/>
    <w:rsid w:val="45C8CC11"/>
    <w:rsid w:val="46221458"/>
    <w:rsid w:val="4757D419"/>
    <w:rsid w:val="48FB566F"/>
    <w:rsid w:val="4AC5456F"/>
    <w:rsid w:val="4B1E3AFA"/>
    <w:rsid w:val="4F43CCB3"/>
    <w:rsid w:val="5020CFFF"/>
    <w:rsid w:val="51D44DD7"/>
    <w:rsid w:val="53641914"/>
    <w:rsid w:val="5515B191"/>
    <w:rsid w:val="559498C3"/>
    <w:rsid w:val="584BC19F"/>
    <w:rsid w:val="591024BF"/>
    <w:rsid w:val="5C0ABC25"/>
    <w:rsid w:val="5CAE2867"/>
    <w:rsid w:val="5CC05963"/>
    <w:rsid w:val="5E515FB4"/>
    <w:rsid w:val="6015A38A"/>
    <w:rsid w:val="62AC257F"/>
    <w:rsid w:val="6403FE5D"/>
    <w:rsid w:val="64A84D65"/>
    <w:rsid w:val="64E19C9F"/>
    <w:rsid w:val="64E9CED1"/>
    <w:rsid w:val="67829B5F"/>
    <w:rsid w:val="67CB08F5"/>
    <w:rsid w:val="68D2C62E"/>
    <w:rsid w:val="69316B50"/>
    <w:rsid w:val="69BEA31B"/>
    <w:rsid w:val="6A1BD85B"/>
    <w:rsid w:val="6A2EEE52"/>
    <w:rsid w:val="6B025CB3"/>
    <w:rsid w:val="6B292A6E"/>
    <w:rsid w:val="6B52B43B"/>
    <w:rsid w:val="6CEEEF46"/>
    <w:rsid w:val="6D8D5105"/>
    <w:rsid w:val="6EE1A421"/>
    <w:rsid w:val="6F233813"/>
    <w:rsid w:val="71E11EE3"/>
    <w:rsid w:val="731B6E50"/>
    <w:rsid w:val="7385A75D"/>
    <w:rsid w:val="760A2CB0"/>
    <w:rsid w:val="764D28A8"/>
    <w:rsid w:val="76C42AAC"/>
    <w:rsid w:val="779E0C8C"/>
    <w:rsid w:val="77B4DBE6"/>
    <w:rsid w:val="78F0AF43"/>
    <w:rsid w:val="7BA1474B"/>
    <w:rsid w:val="7D37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8B72CDFD-625E-483C-AA2C-C1B2C5108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3F4986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59"/>
    <w:qFormat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4D1A5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4D1A5F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362F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62FF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1"/>
    <w:qFormat/>
    <w:rsid w:val="00EB0C6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1">
    <w:name w:val="NO Char1"/>
    <w:link w:val="NO"/>
    <w:qFormat/>
    <w:rsid w:val="00EB0C6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Agreement">
    <w:name w:val="Agreement"/>
    <w:basedOn w:val="Normal"/>
    <w:next w:val="Doc-text2"/>
    <w:qFormat/>
    <w:rsid w:val="004768A4"/>
    <w:pPr>
      <w:numPr>
        <w:numId w:val="30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b5b1183b66690ff03d2a9c47d72eab0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2b37135c05dc61c70193a972ea3d1c3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A8A75C-8A23-423A-AC6C-C5416C563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880</Words>
  <Characters>4849</Characters>
  <Application>Microsoft Office Word</Application>
  <DocSecurity>0</DocSecurity>
  <Lines>85</Lines>
  <Paragraphs>39</Paragraphs>
  <ScaleCrop>false</ScaleCrop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220</cp:revision>
  <dcterms:created xsi:type="dcterms:W3CDTF">2025-10-02T17:43:00Z</dcterms:created>
  <dcterms:modified xsi:type="dcterms:W3CDTF">2025-11-07T04:26:00Z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